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EA3" w:rsidRPr="00724579" w:rsidRDefault="00F07AE2" w:rsidP="00D30B60">
      <w:pPr>
        <w:spacing w:after="0" w:line="240" w:lineRule="auto"/>
        <w:jc w:val="center"/>
        <w:rPr>
          <w:lang w:val="es-ES"/>
        </w:rPr>
      </w:pPr>
      <w:r w:rsidRPr="00724579">
        <w:rPr>
          <w:lang w:val="es-ES"/>
        </w:rPr>
        <w:t>CONCE</w:t>
      </w:r>
      <w:r w:rsidR="00724579" w:rsidRPr="00724579">
        <w:rPr>
          <w:lang w:val="es-ES"/>
        </w:rPr>
        <w:t>PTO BÍBLICO PARA EL</w:t>
      </w:r>
      <w:r w:rsidRPr="00724579">
        <w:rPr>
          <w:lang w:val="es-ES"/>
        </w:rPr>
        <w:t xml:space="preserve"> </w:t>
      </w:r>
      <w:r w:rsidR="00724579" w:rsidRPr="00724579">
        <w:rPr>
          <w:lang w:val="es-ES"/>
        </w:rPr>
        <w:t>MATRIMONIO Y LA</w:t>
      </w:r>
      <w:r w:rsidRPr="00724579">
        <w:rPr>
          <w:lang w:val="es-ES"/>
        </w:rPr>
        <w:t xml:space="preserve"> FAM</w:t>
      </w:r>
      <w:r w:rsidR="00724579" w:rsidRPr="00724579">
        <w:rPr>
          <w:lang w:val="es-ES"/>
        </w:rPr>
        <w:t>I</w:t>
      </w:r>
      <w:r w:rsidRPr="00724579">
        <w:rPr>
          <w:lang w:val="es-ES"/>
        </w:rPr>
        <w:t>LIA</w:t>
      </w:r>
    </w:p>
    <w:p w:rsidR="008C6562" w:rsidRPr="00724579" w:rsidRDefault="00F07AE2" w:rsidP="00D30B60">
      <w:pPr>
        <w:spacing w:after="0" w:line="240" w:lineRule="auto"/>
        <w:jc w:val="center"/>
        <w:rPr>
          <w:lang w:val="es-ES"/>
        </w:rPr>
      </w:pPr>
      <w:r w:rsidRPr="00724579">
        <w:rPr>
          <w:lang w:val="es-ES"/>
        </w:rPr>
        <w:t>G</w:t>
      </w:r>
      <w:r w:rsidR="00724579" w:rsidRPr="00724579">
        <w:rPr>
          <w:lang w:val="es-ES"/>
        </w:rPr>
        <w:t>é</w:t>
      </w:r>
      <w:r w:rsidRPr="00724579">
        <w:rPr>
          <w:lang w:val="es-ES"/>
        </w:rPr>
        <w:t>n</w:t>
      </w:r>
      <w:r w:rsidR="00724579" w:rsidRPr="00724579">
        <w:rPr>
          <w:lang w:val="es-ES"/>
        </w:rPr>
        <w:t>esis</w:t>
      </w:r>
      <w:r w:rsidRPr="00724579">
        <w:rPr>
          <w:lang w:val="es-ES"/>
        </w:rPr>
        <w:t xml:space="preserve"> 2:18</w:t>
      </w:r>
    </w:p>
    <w:p w:rsidR="00D36A1F" w:rsidRPr="00724579" w:rsidRDefault="00D36A1F" w:rsidP="00D30B60">
      <w:pPr>
        <w:spacing w:after="0" w:line="240" w:lineRule="auto"/>
        <w:jc w:val="center"/>
        <w:rPr>
          <w:lang w:val="es-ES"/>
        </w:rPr>
      </w:pPr>
    </w:p>
    <w:p w:rsidR="008C6562" w:rsidRPr="00724579" w:rsidRDefault="008C6562" w:rsidP="00D36A1F">
      <w:pPr>
        <w:spacing w:after="0" w:line="240" w:lineRule="auto"/>
        <w:jc w:val="right"/>
        <w:rPr>
          <w:lang w:val="es-ES"/>
        </w:rPr>
      </w:pPr>
      <w:r w:rsidRPr="00724579">
        <w:rPr>
          <w:lang w:val="es-ES"/>
        </w:rPr>
        <w:t xml:space="preserve">Por </w:t>
      </w:r>
      <w:r w:rsidR="00D36A1F" w:rsidRPr="00724579">
        <w:rPr>
          <w:lang w:val="es-ES"/>
        </w:rPr>
        <w:t xml:space="preserve">Pr. </w:t>
      </w:r>
      <w:r w:rsidRPr="00724579">
        <w:rPr>
          <w:lang w:val="es-ES"/>
        </w:rPr>
        <w:t xml:space="preserve">Gilberto </w:t>
      </w:r>
      <w:proofErr w:type="spellStart"/>
      <w:r w:rsidRPr="00724579">
        <w:rPr>
          <w:lang w:val="es-ES"/>
        </w:rPr>
        <w:t>Theiss</w:t>
      </w:r>
      <w:proofErr w:type="spellEnd"/>
    </w:p>
    <w:p w:rsidR="005B7B29" w:rsidRPr="00724579" w:rsidRDefault="005B7B29" w:rsidP="00961A92">
      <w:pPr>
        <w:spacing w:after="0" w:line="240" w:lineRule="auto"/>
        <w:jc w:val="both"/>
        <w:rPr>
          <w:lang w:val="es-ES"/>
        </w:rPr>
      </w:pPr>
    </w:p>
    <w:p w:rsidR="005B7B29" w:rsidRPr="00724579" w:rsidRDefault="005B7B29" w:rsidP="00961A92">
      <w:pPr>
        <w:spacing w:after="0" w:line="240" w:lineRule="auto"/>
        <w:jc w:val="both"/>
        <w:rPr>
          <w:lang w:val="es-ES"/>
        </w:rPr>
      </w:pPr>
      <w:r w:rsidRPr="00724579">
        <w:rPr>
          <w:lang w:val="es-ES"/>
        </w:rPr>
        <w:t>INTRODU</w:t>
      </w:r>
      <w:r w:rsidR="00724579" w:rsidRPr="00724579">
        <w:rPr>
          <w:lang w:val="es-ES"/>
        </w:rPr>
        <w:t>CCIÓN</w:t>
      </w:r>
    </w:p>
    <w:p w:rsidR="00961A92" w:rsidRPr="00724579" w:rsidRDefault="00961A92" w:rsidP="00961A92">
      <w:pPr>
        <w:spacing w:after="0" w:line="240" w:lineRule="auto"/>
        <w:jc w:val="both"/>
        <w:rPr>
          <w:lang w:val="es-ES"/>
        </w:rPr>
      </w:pPr>
    </w:p>
    <w:p w:rsidR="00724579" w:rsidRDefault="00724579" w:rsidP="00961A92">
      <w:pPr>
        <w:pStyle w:val="ListParagraph"/>
        <w:numPr>
          <w:ilvl w:val="0"/>
          <w:numId w:val="1"/>
        </w:numPr>
        <w:spacing w:after="0" w:line="240" w:lineRule="auto"/>
        <w:jc w:val="both"/>
        <w:rPr>
          <w:lang w:val="es-ES"/>
        </w:rPr>
      </w:pPr>
      <w:r w:rsidRPr="00724579">
        <w:rPr>
          <w:lang w:val="es-ES"/>
        </w:rPr>
        <w:t>La</w:t>
      </w:r>
      <w:r w:rsidR="00F07AE2" w:rsidRPr="00724579">
        <w:rPr>
          <w:lang w:val="es-ES"/>
        </w:rPr>
        <w:t xml:space="preserve"> fam</w:t>
      </w:r>
      <w:r w:rsidRPr="00724579">
        <w:rPr>
          <w:lang w:val="es-ES"/>
        </w:rPr>
        <w:t>i</w:t>
      </w:r>
      <w:r w:rsidR="00F07AE2" w:rsidRPr="00724579">
        <w:rPr>
          <w:lang w:val="es-ES"/>
        </w:rPr>
        <w:t xml:space="preserve">lia surge </w:t>
      </w:r>
      <w:r w:rsidRPr="00724579">
        <w:rPr>
          <w:lang w:val="es-ES"/>
        </w:rPr>
        <w:t>e</w:t>
      </w:r>
      <w:r w:rsidR="00F07AE2" w:rsidRPr="00724579">
        <w:rPr>
          <w:lang w:val="es-ES"/>
        </w:rPr>
        <w:t xml:space="preserve">n </w:t>
      </w:r>
      <w:r w:rsidRPr="00724579">
        <w:rPr>
          <w:lang w:val="es-ES"/>
        </w:rPr>
        <w:t>la Bi</w:t>
      </w:r>
      <w:r w:rsidR="00F07AE2" w:rsidRPr="00724579">
        <w:rPr>
          <w:lang w:val="es-ES"/>
        </w:rPr>
        <w:t xml:space="preserve">blia </w:t>
      </w:r>
      <w:r>
        <w:rPr>
          <w:lang w:val="es-ES"/>
        </w:rPr>
        <w:t>con el origen de la humanidad.</w:t>
      </w:r>
    </w:p>
    <w:p w:rsidR="00724579" w:rsidRDefault="00724579" w:rsidP="00961A92">
      <w:pPr>
        <w:pStyle w:val="ListParagraph"/>
        <w:numPr>
          <w:ilvl w:val="0"/>
          <w:numId w:val="1"/>
        </w:numPr>
        <w:spacing w:after="0" w:line="240" w:lineRule="auto"/>
        <w:jc w:val="both"/>
        <w:rPr>
          <w:lang w:val="es-ES"/>
        </w:rPr>
      </w:pPr>
      <w:r>
        <w:rPr>
          <w:lang w:val="es-ES"/>
        </w:rPr>
        <w:t>Las bases de la familia que construye</w:t>
      </w:r>
      <w:r w:rsidR="0094214D">
        <w:rPr>
          <w:lang w:val="es-ES"/>
        </w:rPr>
        <w:t>n</w:t>
      </w:r>
      <w:r>
        <w:rPr>
          <w:lang w:val="es-ES"/>
        </w:rPr>
        <w:t xml:space="preserve"> el origen de la humanidad están en el matrimonio (</w:t>
      </w:r>
      <w:proofErr w:type="spellStart"/>
      <w:r>
        <w:rPr>
          <w:lang w:val="es-ES"/>
        </w:rPr>
        <w:t>Gén</w:t>
      </w:r>
      <w:proofErr w:type="spellEnd"/>
      <w:r>
        <w:rPr>
          <w:lang w:val="es-ES"/>
        </w:rPr>
        <w:t>. 2:18).</w:t>
      </w:r>
    </w:p>
    <w:p w:rsidR="00724579" w:rsidRDefault="00724579" w:rsidP="00961A92">
      <w:pPr>
        <w:pStyle w:val="ListParagraph"/>
        <w:numPr>
          <w:ilvl w:val="0"/>
          <w:numId w:val="1"/>
        </w:numPr>
        <w:spacing w:after="0" w:line="240" w:lineRule="auto"/>
        <w:jc w:val="both"/>
        <w:rPr>
          <w:lang w:val="es-ES"/>
        </w:rPr>
      </w:pPr>
      <w:r>
        <w:rPr>
          <w:lang w:val="es-ES"/>
        </w:rPr>
        <w:t xml:space="preserve">Las Escrituras retratan al matrimonio como la estructura fundamental de la comunidad humana. La expresión </w:t>
      </w:r>
      <w:r w:rsidR="00654303">
        <w:rPr>
          <w:lang w:val="es-ES"/>
        </w:rPr>
        <w:t>“fructificad y multiplicaos”, llenad la tierra (</w:t>
      </w:r>
      <w:proofErr w:type="spellStart"/>
      <w:r w:rsidR="00654303">
        <w:rPr>
          <w:lang w:val="es-ES"/>
        </w:rPr>
        <w:t>Gén</w:t>
      </w:r>
      <w:proofErr w:type="spellEnd"/>
      <w:r w:rsidR="001B09EC">
        <w:rPr>
          <w:lang w:val="es-ES"/>
        </w:rPr>
        <w:t>.</w:t>
      </w:r>
      <w:r w:rsidR="00654303">
        <w:rPr>
          <w:lang w:val="es-ES"/>
        </w:rPr>
        <w:t xml:space="preserve"> 1:28) es la máxima del matrimonio que establecerá la sociedad o también la nación. </w:t>
      </w:r>
    </w:p>
    <w:p w:rsidR="00654303" w:rsidRDefault="00654303" w:rsidP="00961A92">
      <w:pPr>
        <w:pStyle w:val="ListParagraph"/>
        <w:numPr>
          <w:ilvl w:val="0"/>
          <w:numId w:val="1"/>
        </w:numPr>
        <w:spacing w:after="0" w:line="240" w:lineRule="auto"/>
        <w:jc w:val="both"/>
        <w:rPr>
          <w:lang w:val="es-ES"/>
        </w:rPr>
      </w:pPr>
      <w:r>
        <w:rPr>
          <w:lang w:val="es-ES"/>
        </w:rPr>
        <w:t>En contraste con la formación de los animales, la creación de los seres humanos surge a partir de un diálogo divino: “Hagamos al hombre a nuestra imagen</w:t>
      </w:r>
      <w:r w:rsidR="001B09EC">
        <w:rPr>
          <w:lang w:val="es-ES"/>
        </w:rPr>
        <w:t>,</w:t>
      </w:r>
      <w:r>
        <w:rPr>
          <w:lang w:val="es-ES"/>
        </w:rPr>
        <w:t xml:space="preserve"> conforme a nuestra semejanza” (</w:t>
      </w:r>
      <w:proofErr w:type="spellStart"/>
      <w:r>
        <w:rPr>
          <w:lang w:val="es-ES"/>
        </w:rPr>
        <w:t>Gén</w:t>
      </w:r>
      <w:proofErr w:type="spellEnd"/>
      <w:r>
        <w:rPr>
          <w:lang w:val="es-ES"/>
        </w:rPr>
        <w:t>. 1:26).</w:t>
      </w:r>
    </w:p>
    <w:p w:rsidR="00654303" w:rsidRDefault="00654303" w:rsidP="00961A92">
      <w:pPr>
        <w:pStyle w:val="ListParagraph"/>
        <w:numPr>
          <w:ilvl w:val="0"/>
          <w:numId w:val="1"/>
        </w:numPr>
        <w:spacing w:after="0" w:line="240" w:lineRule="auto"/>
        <w:jc w:val="both"/>
        <w:rPr>
          <w:lang w:val="es-ES"/>
        </w:rPr>
      </w:pPr>
      <w:r>
        <w:rPr>
          <w:lang w:val="es-ES"/>
        </w:rPr>
        <w:t xml:space="preserve">Por lo tanto, Génesis enseña que Dios creó la raza humana cuando Adán vino a la existencia, pero el concepto de familia vino a la existencia a partir de la creación de Eva, para que el vínculo conyugal entre el hombre y la mujer unidos fuera el fundamento de la familia y de la humanidad. </w:t>
      </w:r>
    </w:p>
    <w:p w:rsidR="00654303" w:rsidRDefault="00654303" w:rsidP="00654303">
      <w:pPr>
        <w:spacing w:after="0" w:line="240" w:lineRule="auto"/>
        <w:jc w:val="both"/>
        <w:rPr>
          <w:lang w:val="es-ES"/>
        </w:rPr>
      </w:pPr>
    </w:p>
    <w:p w:rsidR="00654303" w:rsidRDefault="00654303" w:rsidP="00654303">
      <w:pPr>
        <w:pStyle w:val="ListParagraph"/>
        <w:numPr>
          <w:ilvl w:val="0"/>
          <w:numId w:val="8"/>
        </w:numPr>
        <w:spacing w:after="0" w:line="240" w:lineRule="auto"/>
        <w:jc w:val="both"/>
        <w:rPr>
          <w:lang w:val="es-ES"/>
        </w:rPr>
      </w:pPr>
      <w:r>
        <w:rPr>
          <w:lang w:val="es-ES"/>
        </w:rPr>
        <w:t xml:space="preserve">IMPLICACIONES CONTEMPORÁNEAS PARA EL </w:t>
      </w:r>
      <w:r w:rsidR="0027401E">
        <w:rPr>
          <w:lang w:val="es-ES"/>
        </w:rPr>
        <w:t>MATRIMONIO</w:t>
      </w:r>
    </w:p>
    <w:p w:rsidR="00654303" w:rsidRDefault="00654303" w:rsidP="00654303">
      <w:pPr>
        <w:spacing w:after="0" w:line="240" w:lineRule="auto"/>
        <w:jc w:val="both"/>
        <w:rPr>
          <w:lang w:val="es-ES"/>
        </w:rPr>
      </w:pPr>
    </w:p>
    <w:p w:rsidR="00654303" w:rsidRDefault="00654303" w:rsidP="00654303">
      <w:pPr>
        <w:pStyle w:val="ListParagraph"/>
        <w:numPr>
          <w:ilvl w:val="0"/>
          <w:numId w:val="9"/>
        </w:numPr>
        <w:spacing w:after="0" w:line="240" w:lineRule="auto"/>
        <w:jc w:val="both"/>
        <w:rPr>
          <w:lang w:val="es-ES"/>
        </w:rPr>
      </w:pPr>
      <w:r>
        <w:rPr>
          <w:lang w:val="es-ES"/>
        </w:rPr>
        <w:t>La creación a imagen y semejanza de Dios abarca el concepto de que fuimos formados como seres masculinos y femeninos. La Biblia revela que la sexualidad es parte de la existencia humana, y como tal, una expresión de nuestro ser. No hay abstracción para el término en la Escritura.</w:t>
      </w:r>
    </w:p>
    <w:p w:rsidR="00654303" w:rsidRDefault="00654303" w:rsidP="00654303">
      <w:pPr>
        <w:pStyle w:val="ListParagraph"/>
        <w:numPr>
          <w:ilvl w:val="0"/>
          <w:numId w:val="9"/>
        </w:numPr>
        <w:spacing w:after="0" w:line="240" w:lineRule="auto"/>
        <w:jc w:val="both"/>
        <w:rPr>
          <w:lang w:val="es-ES"/>
        </w:rPr>
      </w:pPr>
      <w:r>
        <w:rPr>
          <w:lang w:val="es-ES"/>
        </w:rPr>
        <w:t>El hombre, desde el punto de vista sexual, fue condicionado biológicamente para la mujer y la mujer para el hombre. La sexualidad humana no puede ser disociada de este punto biológico como determina la revelación bíblica y la ciencia biológica.</w:t>
      </w:r>
    </w:p>
    <w:p w:rsidR="00654303" w:rsidRDefault="00654303" w:rsidP="00654303">
      <w:pPr>
        <w:pStyle w:val="ListParagraph"/>
        <w:numPr>
          <w:ilvl w:val="0"/>
          <w:numId w:val="9"/>
        </w:numPr>
        <w:spacing w:after="0" w:line="240" w:lineRule="auto"/>
        <w:jc w:val="both"/>
        <w:rPr>
          <w:lang w:val="es-ES"/>
        </w:rPr>
      </w:pPr>
      <w:r>
        <w:rPr>
          <w:lang w:val="es-ES"/>
        </w:rPr>
        <w:t xml:space="preserve">Adán necesitaba de alguien que lo ayudara y complementara para cumplir el encargo de perpetuar y multiplicar el género humano, además de cultivar y gobernar la Tierra. Eva fue la respuesta de Dios para esta complementación y misión. </w:t>
      </w:r>
    </w:p>
    <w:p w:rsidR="00654303" w:rsidRDefault="00654303" w:rsidP="00654303">
      <w:pPr>
        <w:pStyle w:val="ListParagraph"/>
        <w:numPr>
          <w:ilvl w:val="0"/>
          <w:numId w:val="9"/>
        </w:numPr>
        <w:spacing w:after="0" w:line="240" w:lineRule="auto"/>
        <w:jc w:val="both"/>
        <w:rPr>
          <w:lang w:val="es-ES"/>
        </w:rPr>
      </w:pPr>
      <w:r>
        <w:rPr>
          <w:lang w:val="es-ES"/>
        </w:rPr>
        <w:t xml:space="preserve">Tanto el hombre como la mujer fueron orientados por el Creador a unirse para materializar este propósito, una acción conjunta. Por este motivo fueron creados hombre y mujer. Esta </w:t>
      </w:r>
      <w:r w:rsidR="001B09EC">
        <w:rPr>
          <w:lang w:val="es-ES"/>
        </w:rPr>
        <w:t xml:space="preserve">unión </w:t>
      </w:r>
      <w:r>
        <w:rPr>
          <w:lang w:val="es-ES"/>
        </w:rPr>
        <w:t xml:space="preserve">de macho y hembra los habilitaría a cumplir el propósito divino. </w:t>
      </w:r>
    </w:p>
    <w:p w:rsidR="00654303" w:rsidRDefault="00654303" w:rsidP="00654303">
      <w:pPr>
        <w:pStyle w:val="ListParagraph"/>
        <w:numPr>
          <w:ilvl w:val="0"/>
          <w:numId w:val="9"/>
        </w:numPr>
        <w:spacing w:after="0" w:line="240" w:lineRule="auto"/>
        <w:jc w:val="both"/>
        <w:rPr>
          <w:lang w:val="es-ES"/>
        </w:rPr>
      </w:pPr>
      <w:r>
        <w:rPr>
          <w:lang w:val="es-ES"/>
        </w:rPr>
        <w:t>Dentro de este aspecto, la creación divina fue perfecta (</w:t>
      </w:r>
      <w:proofErr w:type="spellStart"/>
      <w:r>
        <w:rPr>
          <w:lang w:val="es-ES"/>
        </w:rPr>
        <w:t>Gén</w:t>
      </w:r>
      <w:proofErr w:type="spellEnd"/>
      <w:r>
        <w:rPr>
          <w:lang w:val="es-ES"/>
        </w:rPr>
        <w:t>. 1:31). El único problema inadecua</w:t>
      </w:r>
      <w:r w:rsidR="00406051">
        <w:rPr>
          <w:lang w:val="es-ES"/>
        </w:rPr>
        <w:t>do</w:t>
      </w:r>
      <w:r>
        <w:rPr>
          <w:lang w:val="es-ES"/>
        </w:rPr>
        <w:t xml:space="preserve"> fue la soledad del hombre. </w:t>
      </w:r>
      <w:r w:rsidR="00406051">
        <w:rPr>
          <w:lang w:val="es-ES"/>
        </w:rPr>
        <w:t>Si el objetivo de Dios</w:t>
      </w:r>
      <w:r w:rsidR="0027401E">
        <w:rPr>
          <w:lang w:val="es-ES"/>
        </w:rPr>
        <w:t xml:space="preserve"> hubi</w:t>
      </w:r>
      <w:r w:rsidR="00406051">
        <w:rPr>
          <w:lang w:val="es-ES"/>
        </w:rPr>
        <w:t>era</w:t>
      </w:r>
      <w:r w:rsidR="0027401E">
        <w:rPr>
          <w:lang w:val="es-ES"/>
        </w:rPr>
        <w:t xml:space="preserve"> sido</w:t>
      </w:r>
      <w:r w:rsidR="00406051">
        <w:rPr>
          <w:lang w:val="es-ES"/>
        </w:rPr>
        <w:t xml:space="preserve"> solo resolver el problema de soledad, él podría haber hecho uno o varios seres masculinos para remediar esta inadecuación. Sin embargo, en vez de eso, creó a la mujer. No creó varias mujeres, sino solo una.</w:t>
      </w:r>
    </w:p>
    <w:p w:rsidR="00406051" w:rsidRDefault="00406051" w:rsidP="00654303">
      <w:pPr>
        <w:pStyle w:val="ListParagraph"/>
        <w:numPr>
          <w:ilvl w:val="0"/>
          <w:numId w:val="9"/>
        </w:numPr>
        <w:spacing w:after="0" w:line="240" w:lineRule="auto"/>
        <w:jc w:val="both"/>
        <w:rPr>
          <w:lang w:val="es-ES"/>
        </w:rPr>
      </w:pPr>
      <w:r>
        <w:rPr>
          <w:lang w:val="es-ES"/>
        </w:rPr>
        <w:t>Por lo tanto, el objetivo no era solo remediar la soledad de Adán, además de esta realidad, el objetivo divino era también e</w:t>
      </w:r>
      <w:r w:rsidR="00746CE8">
        <w:rPr>
          <w:lang w:val="es-ES"/>
        </w:rPr>
        <w:t>l</w:t>
      </w:r>
      <w:r>
        <w:rPr>
          <w:lang w:val="es-ES"/>
        </w:rPr>
        <w:t xml:space="preserve"> establecimiento de la humanidad, la multiplicación. Es también por este motivo que las relaciones homosexuales y polígamas son rechazadas en la Escritura.</w:t>
      </w:r>
    </w:p>
    <w:p w:rsidR="00406051" w:rsidRDefault="00746CE8" w:rsidP="00654303">
      <w:pPr>
        <w:pStyle w:val="ListParagraph"/>
        <w:numPr>
          <w:ilvl w:val="0"/>
          <w:numId w:val="9"/>
        </w:numPr>
        <w:spacing w:after="0" w:line="240" w:lineRule="auto"/>
        <w:jc w:val="both"/>
        <w:rPr>
          <w:lang w:val="es-ES"/>
        </w:rPr>
      </w:pPr>
      <w:r>
        <w:rPr>
          <w:lang w:val="es-ES"/>
        </w:rPr>
        <w:t>La</w:t>
      </w:r>
      <w:r w:rsidR="00406051">
        <w:rPr>
          <w:lang w:val="es-ES"/>
        </w:rPr>
        <w:t xml:space="preserve"> relaci</w:t>
      </w:r>
      <w:r>
        <w:rPr>
          <w:lang w:val="es-ES"/>
        </w:rPr>
        <w:t>ó</w:t>
      </w:r>
      <w:r w:rsidR="00406051">
        <w:rPr>
          <w:lang w:val="es-ES"/>
        </w:rPr>
        <w:t>n</w:t>
      </w:r>
      <w:r>
        <w:rPr>
          <w:lang w:val="es-ES"/>
        </w:rPr>
        <w:t xml:space="preserve"> </w:t>
      </w:r>
      <w:r w:rsidR="00406051">
        <w:rPr>
          <w:lang w:val="es-ES"/>
        </w:rPr>
        <w:t>homo afectiv</w:t>
      </w:r>
      <w:r>
        <w:rPr>
          <w:lang w:val="es-ES"/>
        </w:rPr>
        <w:t>a</w:t>
      </w:r>
      <w:r w:rsidR="00406051">
        <w:rPr>
          <w:lang w:val="es-ES"/>
        </w:rPr>
        <w:t xml:space="preserve"> no tiene el potencial para cumplir el mandamiento y la bendición de Dios: “Fructificad y multiplicaos” (</w:t>
      </w:r>
      <w:proofErr w:type="spellStart"/>
      <w:r w:rsidR="00406051">
        <w:rPr>
          <w:lang w:val="es-ES"/>
        </w:rPr>
        <w:t>Gén</w:t>
      </w:r>
      <w:proofErr w:type="spellEnd"/>
      <w:r w:rsidR="00406051">
        <w:rPr>
          <w:lang w:val="es-ES"/>
        </w:rPr>
        <w:t>. 1:28). Solo el casamiento entre un hombre y una mujer, monógamo, puede cumplir este propósito o proyecto divino.</w:t>
      </w:r>
    </w:p>
    <w:p w:rsidR="00406051" w:rsidRDefault="00406051" w:rsidP="00406051">
      <w:pPr>
        <w:spacing w:after="0" w:line="240" w:lineRule="auto"/>
        <w:jc w:val="both"/>
        <w:rPr>
          <w:lang w:val="es-ES"/>
        </w:rPr>
      </w:pPr>
    </w:p>
    <w:p w:rsidR="00406051" w:rsidRPr="00406051" w:rsidRDefault="00406051" w:rsidP="00406051">
      <w:pPr>
        <w:pStyle w:val="ListParagraph"/>
        <w:numPr>
          <w:ilvl w:val="0"/>
          <w:numId w:val="8"/>
        </w:numPr>
        <w:spacing w:after="0" w:line="240" w:lineRule="auto"/>
        <w:jc w:val="both"/>
        <w:rPr>
          <w:lang w:val="es-ES"/>
        </w:rPr>
      </w:pPr>
      <w:r>
        <w:rPr>
          <w:lang w:val="es-ES"/>
        </w:rPr>
        <w:t xml:space="preserve">EL </w:t>
      </w:r>
      <w:r w:rsidR="00746CE8">
        <w:rPr>
          <w:lang w:val="es-ES"/>
        </w:rPr>
        <w:t>MATRIMONI</w:t>
      </w:r>
      <w:r>
        <w:rPr>
          <w:lang w:val="es-ES"/>
        </w:rPr>
        <w:t xml:space="preserve">O Y LA FAMILIA EN EL ANTIGUO TESTAMENTO </w:t>
      </w:r>
    </w:p>
    <w:p w:rsidR="00724579" w:rsidRPr="00724579" w:rsidRDefault="00724579" w:rsidP="00654303">
      <w:pPr>
        <w:pStyle w:val="ListParagraph"/>
        <w:spacing w:after="0" w:line="240" w:lineRule="auto"/>
        <w:jc w:val="both"/>
        <w:rPr>
          <w:lang w:val="es-ES"/>
        </w:rPr>
      </w:pPr>
    </w:p>
    <w:p w:rsidR="00430FFE" w:rsidRDefault="00406051" w:rsidP="00406051">
      <w:pPr>
        <w:pStyle w:val="ListParagraph"/>
        <w:numPr>
          <w:ilvl w:val="0"/>
          <w:numId w:val="10"/>
        </w:numPr>
        <w:spacing w:after="0" w:line="240" w:lineRule="auto"/>
        <w:jc w:val="both"/>
        <w:rPr>
          <w:lang w:val="es-ES"/>
        </w:rPr>
      </w:pPr>
      <w:r>
        <w:rPr>
          <w:lang w:val="es-ES"/>
        </w:rPr>
        <w:t>Al contrario de lo que muchos críticos afirman, la Biblia presenta, con frecuencia, relatos inequívocos y coherentes capaces de informar cuando surgió el matrimonio.</w:t>
      </w:r>
    </w:p>
    <w:p w:rsidR="00406051" w:rsidRDefault="00406051" w:rsidP="00406051">
      <w:pPr>
        <w:pStyle w:val="ListParagraph"/>
        <w:numPr>
          <w:ilvl w:val="0"/>
          <w:numId w:val="10"/>
        </w:numPr>
        <w:spacing w:after="0" w:line="240" w:lineRule="auto"/>
        <w:jc w:val="both"/>
        <w:rPr>
          <w:lang w:val="es-ES"/>
        </w:rPr>
      </w:pPr>
      <w:r>
        <w:rPr>
          <w:lang w:val="es-ES"/>
        </w:rPr>
        <w:t>En los tiempos bíblicos, había un proceso público para marcar el inicio del matrimonio. El primer paso era el compromiso nupcial o noviazgo, que en aquella época estaba normalmente relacionado a una dote (</w:t>
      </w:r>
      <w:proofErr w:type="spellStart"/>
      <w:r w:rsidRPr="0094214D">
        <w:rPr>
          <w:i/>
          <w:lang w:val="es-ES"/>
        </w:rPr>
        <w:t>mohar</w:t>
      </w:r>
      <w:proofErr w:type="spellEnd"/>
      <w:r>
        <w:rPr>
          <w:lang w:val="es-ES"/>
        </w:rPr>
        <w:t>), al “pago de un precio” (</w:t>
      </w:r>
      <w:proofErr w:type="spellStart"/>
      <w:r>
        <w:rPr>
          <w:lang w:val="es-ES"/>
        </w:rPr>
        <w:t>Gén</w:t>
      </w:r>
      <w:proofErr w:type="spellEnd"/>
      <w:r>
        <w:rPr>
          <w:lang w:val="es-ES"/>
        </w:rPr>
        <w:t>. 29:</w:t>
      </w:r>
      <w:r w:rsidR="009F18EF">
        <w:rPr>
          <w:lang w:val="es-ES"/>
        </w:rPr>
        <w:t xml:space="preserve">18-27; 31:12; </w:t>
      </w:r>
      <w:proofErr w:type="spellStart"/>
      <w:r w:rsidR="009F18EF">
        <w:rPr>
          <w:lang w:val="es-ES"/>
        </w:rPr>
        <w:t>Éxo</w:t>
      </w:r>
      <w:proofErr w:type="spellEnd"/>
      <w:r w:rsidR="009F18EF">
        <w:rPr>
          <w:lang w:val="es-ES"/>
        </w:rPr>
        <w:t xml:space="preserve">. 22:16, 17; </w:t>
      </w:r>
      <w:proofErr w:type="spellStart"/>
      <w:r w:rsidR="009F18EF">
        <w:rPr>
          <w:lang w:val="es-ES"/>
        </w:rPr>
        <w:t>Jos</w:t>
      </w:r>
      <w:proofErr w:type="spellEnd"/>
      <w:r>
        <w:rPr>
          <w:lang w:val="es-ES"/>
        </w:rPr>
        <w:t>. 15:16</w:t>
      </w:r>
      <w:r w:rsidR="009F18EF">
        <w:rPr>
          <w:lang w:val="es-ES"/>
        </w:rPr>
        <w:t xml:space="preserve">; 1Sam. 17:25; 18:20-27). El noviazgo se formalizaba con el pago de una dote en la presencia de testigos. </w:t>
      </w:r>
    </w:p>
    <w:p w:rsidR="009F18EF" w:rsidRDefault="009F18EF" w:rsidP="00406051">
      <w:pPr>
        <w:pStyle w:val="ListParagraph"/>
        <w:numPr>
          <w:ilvl w:val="0"/>
          <w:numId w:val="10"/>
        </w:numPr>
        <w:spacing w:after="0" w:line="240" w:lineRule="auto"/>
        <w:jc w:val="both"/>
        <w:rPr>
          <w:lang w:val="es-ES"/>
        </w:rPr>
      </w:pPr>
      <w:r>
        <w:rPr>
          <w:lang w:val="es-ES"/>
        </w:rPr>
        <w:lastRenderedPageBreak/>
        <w:t>Aunque los novios estuvieran casados legalmente, no se permitía la práctica de relaciones sexuales durante ese período, porque la unión matrimonial todavía no había sido formalizada. Mantener intimidad sexual antes de la oficialización del casamiento era considerado inmoral y equivalía a la fornicación (</w:t>
      </w:r>
      <w:proofErr w:type="spellStart"/>
      <w:r>
        <w:rPr>
          <w:lang w:val="es-ES"/>
        </w:rPr>
        <w:t>Deut</w:t>
      </w:r>
      <w:proofErr w:type="spellEnd"/>
      <w:r>
        <w:rPr>
          <w:lang w:val="es-ES"/>
        </w:rPr>
        <w:t xml:space="preserve">. 22:23, 24). </w:t>
      </w:r>
    </w:p>
    <w:p w:rsidR="009F18EF" w:rsidRDefault="009F18EF" w:rsidP="00406051">
      <w:pPr>
        <w:pStyle w:val="ListParagraph"/>
        <w:numPr>
          <w:ilvl w:val="0"/>
          <w:numId w:val="10"/>
        </w:numPr>
        <w:spacing w:after="0" w:line="240" w:lineRule="auto"/>
        <w:jc w:val="both"/>
        <w:rPr>
          <w:lang w:val="es-ES"/>
        </w:rPr>
      </w:pPr>
      <w:r>
        <w:rPr>
          <w:lang w:val="es-ES"/>
        </w:rPr>
        <w:t xml:space="preserve">Todas las prácticas mencionadas revelan que el casamiento nunca fue un emprendimiento privado, sino </w:t>
      </w:r>
      <w:r w:rsidR="00746CE8">
        <w:rPr>
          <w:lang w:val="es-ES"/>
        </w:rPr>
        <w:t xml:space="preserve">que </w:t>
      </w:r>
      <w:r>
        <w:rPr>
          <w:lang w:val="es-ES"/>
        </w:rPr>
        <w:t xml:space="preserve">incluía un comienzo formal que tenía carácter legal y público. Sin esas providencias oficiales el matrimonio no se aceptaba como válido ni la persona era considerada casada. </w:t>
      </w:r>
    </w:p>
    <w:p w:rsidR="004F4E7D" w:rsidRDefault="009F18EF" w:rsidP="00AD1626">
      <w:pPr>
        <w:pStyle w:val="ListParagraph"/>
        <w:numPr>
          <w:ilvl w:val="0"/>
          <w:numId w:val="10"/>
        </w:numPr>
        <w:spacing w:after="0" w:line="240" w:lineRule="auto"/>
        <w:jc w:val="both"/>
        <w:rPr>
          <w:lang w:val="es-ES"/>
        </w:rPr>
      </w:pPr>
      <w:r w:rsidRPr="00AD1626">
        <w:rPr>
          <w:lang w:val="es-ES"/>
        </w:rPr>
        <w:t>Al comenzar la ceremonia, el padre de la novia desempeñaba un importante papel de carácter religioso y jurídico. Era él qu</w:t>
      </w:r>
      <w:r w:rsidR="001B09EC">
        <w:rPr>
          <w:lang w:val="es-ES"/>
        </w:rPr>
        <w:t>i</w:t>
      </w:r>
      <w:r w:rsidRPr="00AD1626">
        <w:rPr>
          <w:lang w:val="es-ES"/>
        </w:rPr>
        <w:t>e</w:t>
      </w:r>
      <w:r w:rsidR="001B09EC">
        <w:rPr>
          <w:lang w:val="es-ES"/>
        </w:rPr>
        <w:t>n</w:t>
      </w:r>
      <w:r w:rsidRPr="00AD1626">
        <w:rPr>
          <w:lang w:val="es-ES"/>
        </w:rPr>
        <w:t xml:space="preserve"> hacía los preparativos para el casamiento de la hija; conducía a la novia hasta el marido; celebraba la alianza matrimonial; y, asumiendo la posición de sacerdote de la familia, pronunciaba la bendición divina sobre los jóvenes (</w:t>
      </w:r>
      <w:proofErr w:type="spellStart"/>
      <w:r w:rsidRPr="00AD1626">
        <w:rPr>
          <w:lang w:val="es-ES"/>
        </w:rPr>
        <w:t>Gén</w:t>
      </w:r>
      <w:proofErr w:type="spellEnd"/>
      <w:r w:rsidRPr="00AD1626">
        <w:rPr>
          <w:lang w:val="es-ES"/>
        </w:rPr>
        <w:t>. 24:60).</w:t>
      </w:r>
      <w:r w:rsidR="00AD1626" w:rsidRPr="00AD1626">
        <w:rPr>
          <w:lang w:val="es-ES"/>
        </w:rPr>
        <w:t xml:space="preserve"> Ver el libro deuterocanónico de Tobías 11:17); “Lo que imprimía al casamiento judío un carácter religioso era la bendición paterna o patriarcal que lo acompañaba</w:t>
      </w:r>
      <w:r w:rsidR="00AD1626">
        <w:rPr>
          <w:lang w:val="es-ES"/>
        </w:rPr>
        <w:t>”</w:t>
      </w:r>
      <w:r w:rsidR="00767051" w:rsidRPr="00AD1626">
        <w:rPr>
          <w:lang w:val="es-ES"/>
        </w:rPr>
        <w:t xml:space="preserve"> (</w:t>
      </w:r>
      <w:proofErr w:type="spellStart"/>
      <w:r w:rsidR="00767051" w:rsidRPr="00AD1626">
        <w:rPr>
          <w:lang w:val="es-ES"/>
        </w:rPr>
        <w:t>Jonh</w:t>
      </w:r>
      <w:proofErr w:type="spellEnd"/>
      <w:r w:rsidR="00767051" w:rsidRPr="00AD1626">
        <w:rPr>
          <w:lang w:val="es-ES"/>
        </w:rPr>
        <w:t xml:space="preserve"> Henry </w:t>
      </w:r>
      <w:proofErr w:type="spellStart"/>
      <w:r w:rsidR="00767051" w:rsidRPr="00AD1626">
        <w:rPr>
          <w:lang w:val="es-ES"/>
        </w:rPr>
        <w:t>Blunt</w:t>
      </w:r>
      <w:proofErr w:type="spellEnd"/>
      <w:r w:rsidR="00767051" w:rsidRPr="00AD1626">
        <w:rPr>
          <w:lang w:val="es-ES"/>
        </w:rPr>
        <w:t xml:space="preserve">, </w:t>
      </w:r>
      <w:proofErr w:type="spellStart"/>
      <w:r w:rsidR="00767051" w:rsidRPr="0065176C">
        <w:rPr>
          <w:i/>
          <w:lang w:val="es-ES"/>
        </w:rPr>
        <w:t>Dictionary</w:t>
      </w:r>
      <w:proofErr w:type="spellEnd"/>
      <w:r w:rsidR="00767051" w:rsidRPr="0065176C">
        <w:rPr>
          <w:i/>
          <w:lang w:val="es-ES"/>
        </w:rPr>
        <w:t xml:space="preserve"> of Doc</w:t>
      </w:r>
      <w:r w:rsidR="00AD1626" w:rsidRPr="0065176C">
        <w:rPr>
          <w:i/>
          <w:lang w:val="es-ES"/>
        </w:rPr>
        <w:t xml:space="preserve">trinal and </w:t>
      </w:r>
      <w:proofErr w:type="spellStart"/>
      <w:r w:rsidR="00AD1626" w:rsidRPr="0065176C">
        <w:rPr>
          <w:i/>
          <w:lang w:val="es-ES"/>
        </w:rPr>
        <w:t>Historical</w:t>
      </w:r>
      <w:proofErr w:type="spellEnd"/>
      <w:r w:rsidR="00AD1626" w:rsidRPr="0065176C">
        <w:rPr>
          <w:i/>
          <w:lang w:val="es-ES"/>
        </w:rPr>
        <w:t xml:space="preserve"> </w:t>
      </w:r>
      <w:proofErr w:type="spellStart"/>
      <w:r w:rsidR="00AD1626" w:rsidRPr="0065176C">
        <w:rPr>
          <w:i/>
          <w:lang w:val="es-ES"/>
        </w:rPr>
        <w:t>Theology</w:t>
      </w:r>
      <w:proofErr w:type="spellEnd"/>
      <w:r w:rsidR="00AD1626">
        <w:rPr>
          <w:lang w:val="es-ES"/>
        </w:rPr>
        <w:t xml:space="preserve"> [</w:t>
      </w:r>
      <w:r w:rsidR="00767051" w:rsidRPr="00AD1626">
        <w:rPr>
          <w:lang w:val="es-ES"/>
        </w:rPr>
        <w:t>Di</w:t>
      </w:r>
      <w:r w:rsidR="00AD1626">
        <w:rPr>
          <w:lang w:val="es-ES"/>
        </w:rPr>
        <w:t>c</w:t>
      </w:r>
      <w:r w:rsidR="00767051" w:rsidRPr="00AD1626">
        <w:rPr>
          <w:lang w:val="es-ES"/>
        </w:rPr>
        <w:t>cion</w:t>
      </w:r>
      <w:r w:rsidR="00AD1626">
        <w:rPr>
          <w:lang w:val="es-ES"/>
        </w:rPr>
        <w:t>ario de d</w:t>
      </w:r>
      <w:r w:rsidR="00767051" w:rsidRPr="00AD1626">
        <w:rPr>
          <w:lang w:val="es-ES"/>
        </w:rPr>
        <w:t>o</w:t>
      </w:r>
      <w:r w:rsidR="00AD1626">
        <w:rPr>
          <w:lang w:val="es-ES"/>
        </w:rPr>
        <w:t>ctrina y</w:t>
      </w:r>
      <w:r w:rsidR="00767051" w:rsidRPr="00AD1626">
        <w:rPr>
          <w:lang w:val="es-ES"/>
        </w:rPr>
        <w:t xml:space="preserve"> </w:t>
      </w:r>
      <w:r w:rsidR="00AD1626">
        <w:rPr>
          <w:lang w:val="es-ES"/>
        </w:rPr>
        <w:t>t</w:t>
      </w:r>
      <w:r w:rsidR="00767051" w:rsidRPr="00AD1626">
        <w:rPr>
          <w:lang w:val="es-ES"/>
        </w:rPr>
        <w:t>eolog</w:t>
      </w:r>
      <w:r w:rsidR="00AD1626">
        <w:rPr>
          <w:lang w:val="es-ES"/>
        </w:rPr>
        <w:t>í</w:t>
      </w:r>
      <w:r w:rsidR="00767051" w:rsidRPr="00AD1626">
        <w:rPr>
          <w:lang w:val="es-ES"/>
        </w:rPr>
        <w:t xml:space="preserve">a </w:t>
      </w:r>
      <w:r w:rsidR="00AD1626">
        <w:rPr>
          <w:lang w:val="es-ES"/>
        </w:rPr>
        <w:t>hist</w:t>
      </w:r>
      <w:r w:rsidR="0065176C">
        <w:rPr>
          <w:lang w:val="es-ES"/>
        </w:rPr>
        <w:t>ó</w:t>
      </w:r>
      <w:r w:rsidR="00AD1626">
        <w:rPr>
          <w:lang w:val="es-ES"/>
        </w:rPr>
        <w:t>rica]</w:t>
      </w:r>
      <w:r w:rsidR="00767051" w:rsidRPr="00AD1626">
        <w:rPr>
          <w:lang w:val="es-ES"/>
        </w:rPr>
        <w:t>, p</w:t>
      </w:r>
      <w:r w:rsidR="0036524C">
        <w:rPr>
          <w:lang w:val="es-ES"/>
        </w:rPr>
        <w:t>ág</w:t>
      </w:r>
      <w:r w:rsidR="00767051" w:rsidRPr="00AD1626">
        <w:rPr>
          <w:lang w:val="es-ES"/>
        </w:rPr>
        <w:t>. 443</w:t>
      </w:r>
      <w:r w:rsidR="00AD1626">
        <w:rPr>
          <w:lang w:val="es-ES"/>
        </w:rPr>
        <w:t>)</w:t>
      </w:r>
      <w:r w:rsidR="00767051" w:rsidRPr="00AD1626">
        <w:rPr>
          <w:lang w:val="es-ES"/>
        </w:rPr>
        <w:t>.</w:t>
      </w:r>
    </w:p>
    <w:p w:rsidR="00AD1626" w:rsidRDefault="00AD1626" w:rsidP="00AD1626">
      <w:pPr>
        <w:pStyle w:val="ListParagraph"/>
        <w:numPr>
          <w:ilvl w:val="0"/>
          <w:numId w:val="10"/>
        </w:numPr>
        <w:spacing w:after="0" w:line="240" w:lineRule="auto"/>
        <w:jc w:val="both"/>
        <w:rPr>
          <w:lang w:val="es-ES"/>
        </w:rPr>
      </w:pPr>
      <w:r>
        <w:rPr>
          <w:lang w:val="es-ES"/>
        </w:rPr>
        <w:t>Si bien la Biblia no prescribe ninguna legislación detallada sobre las formalidades o ritos que formalizaban la unión matrimonial, el Antiguo Testamento deja suficientemente claro</w:t>
      </w:r>
      <w:r w:rsidR="00746CE8">
        <w:rPr>
          <w:lang w:val="es-ES"/>
        </w:rPr>
        <w:t xml:space="preserve"> que el casamiento es la</w:t>
      </w:r>
      <w:r>
        <w:rPr>
          <w:lang w:val="es-ES"/>
        </w:rPr>
        <w:t xml:space="preserve"> concreción de un pacto público celebrado ante Dios, con la inclusión de testigos que atestiguan su validez legal.</w:t>
      </w:r>
    </w:p>
    <w:p w:rsidR="00AD1626" w:rsidRDefault="00AD1626" w:rsidP="00AD1626">
      <w:pPr>
        <w:pStyle w:val="ListParagraph"/>
        <w:numPr>
          <w:ilvl w:val="0"/>
          <w:numId w:val="10"/>
        </w:numPr>
        <w:spacing w:after="0" w:line="240" w:lineRule="auto"/>
        <w:jc w:val="both"/>
        <w:rPr>
          <w:lang w:val="es-ES"/>
        </w:rPr>
      </w:pPr>
      <w:r>
        <w:rPr>
          <w:lang w:val="es-ES"/>
        </w:rPr>
        <w:t xml:space="preserve">El matrimonio en el Antiguo Testamento formaba la base de lo que se constituye como familia. A su vez las familias formaron las bases de todas las comunidades y naciones del pasado. </w:t>
      </w:r>
    </w:p>
    <w:p w:rsidR="00AD1626" w:rsidRDefault="00AD1626" w:rsidP="00AD1626">
      <w:pPr>
        <w:spacing w:after="0" w:line="240" w:lineRule="auto"/>
        <w:jc w:val="both"/>
        <w:rPr>
          <w:lang w:val="es-ES"/>
        </w:rPr>
      </w:pPr>
    </w:p>
    <w:p w:rsidR="00AD1626" w:rsidRPr="004A6F12" w:rsidRDefault="004E13E5" w:rsidP="00AD1626">
      <w:pPr>
        <w:pStyle w:val="ListParagraph"/>
        <w:numPr>
          <w:ilvl w:val="0"/>
          <w:numId w:val="8"/>
        </w:numPr>
        <w:spacing w:after="0" w:line="240" w:lineRule="auto"/>
        <w:jc w:val="both"/>
        <w:rPr>
          <w:lang w:val="es-ES"/>
        </w:rPr>
      </w:pPr>
      <w:r w:rsidRPr="004A6F12">
        <w:rPr>
          <w:lang w:val="es-ES"/>
        </w:rPr>
        <w:t xml:space="preserve">EL </w:t>
      </w:r>
      <w:r w:rsidR="00746CE8">
        <w:rPr>
          <w:lang w:val="es-ES"/>
        </w:rPr>
        <w:t xml:space="preserve">MATRIMONIO </w:t>
      </w:r>
      <w:r w:rsidRPr="004A6F12">
        <w:rPr>
          <w:lang w:val="es-ES"/>
        </w:rPr>
        <w:t>Y LA FAMILIA</w:t>
      </w:r>
      <w:r w:rsidR="00AD1626" w:rsidRPr="004A6F12">
        <w:rPr>
          <w:lang w:val="es-ES"/>
        </w:rPr>
        <w:t xml:space="preserve"> EN EL</w:t>
      </w:r>
      <w:r w:rsidRPr="004A6F12">
        <w:rPr>
          <w:lang w:val="es-ES"/>
        </w:rPr>
        <w:t xml:space="preserve"> </w:t>
      </w:r>
      <w:r w:rsidR="00AD1626" w:rsidRPr="004A6F12">
        <w:rPr>
          <w:lang w:val="es-ES"/>
        </w:rPr>
        <w:t xml:space="preserve">NUEVO TESTAMENTO </w:t>
      </w:r>
    </w:p>
    <w:p w:rsidR="00AD1626" w:rsidRPr="004A6F12" w:rsidRDefault="00AD1626" w:rsidP="00AD1626">
      <w:pPr>
        <w:pStyle w:val="ListParagraph"/>
        <w:spacing w:after="0" w:line="240" w:lineRule="auto"/>
        <w:jc w:val="both"/>
        <w:rPr>
          <w:lang w:val="es-ES"/>
        </w:rPr>
      </w:pPr>
    </w:p>
    <w:p w:rsidR="00961A92" w:rsidRPr="004A6F12" w:rsidRDefault="005532F3" w:rsidP="005532F3">
      <w:pPr>
        <w:pStyle w:val="ListParagraph"/>
        <w:numPr>
          <w:ilvl w:val="0"/>
          <w:numId w:val="11"/>
        </w:numPr>
        <w:spacing w:after="0" w:line="240" w:lineRule="auto"/>
        <w:jc w:val="both"/>
        <w:rPr>
          <w:lang w:val="es-ES"/>
        </w:rPr>
      </w:pPr>
      <w:r w:rsidRPr="004A6F12">
        <w:rPr>
          <w:lang w:val="es-ES"/>
        </w:rPr>
        <w:t xml:space="preserve">El Nuevo Testamento no solo da continuidad al concepto de matrimonio adoptado en el Antiguo Testamento </w:t>
      </w:r>
      <w:r w:rsidR="0036524C">
        <w:rPr>
          <w:lang w:val="es-ES"/>
        </w:rPr>
        <w:t>sino que lo</w:t>
      </w:r>
      <w:r w:rsidRPr="004A6F12">
        <w:rPr>
          <w:lang w:val="es-ES"/>
        </w:rPr>
        <w:t xml:space="preserve"> </w:t>
      </w:r>
      <w:bookmarkStart w:id="0" w:name="_GoBack"/>
      <w:bookmarkEnd w:id="0"/>
      <w:r w:rsidR="0036524C" w:rsidRPr="004A6F12">
        <w:rPr>
          <w:lang w:val="es-ES"/>
        </w:rPr>
        <w:t>rev</w:t>
      </w:r>
      <w:r w:rsidR="0036524C">
        <w:rPr>
          <w:lang w:val="es-ES"/>
        </w:rPr>
        <w:t>a</w:t>
      </w:r>
      <w:r w:rsidR="0036524C" w:rsidRPr="004A6F12">
        <w:rPr>
          <w:lang w:val="es-ES"/>
        </w:rPr>
        <w:t>lida</w:t>
      </w:r>
      <w:r w:rsidRPr="004A6F12">
        <w:rPr>
          <w:lang w:val="es-ES"/>
        </w:rPr>
        <w:t xml:space="preserve">. </w:t>
      </w:r>
      <w:r w:rsidR="004A6F12" w:rsidRPr="004A6F12">
        <w:rPr>
          <w:lang w:val="es-ES"/>
        </w:rPr>
        <w:t>La orden conyugal institui</w:t>
      </w:r>
      <w:r w:rsidRPr="004A6F12">
        <w:rPr>
          <w:lang w:val="es-ES"/>
        </w:rPr>
        <w:t>da por Dios en la creación provee la base para una serie de declaraciones neo</w:t>
      </w:r>
      <w:r w:rsidR="004A6F12" w:rsidRPr="004A6F12">
        <w:rPr>
          <w:lang w:val="es-ES"/>
        </w:rPr>
        <w:t xml:space="preserve"> </w:t>
      </w:r>
      <w:r w:rsidRPr="004A6F12">
        <w:rPr>
          <w:lang w:val="es-ES"/>
        </w:rPr>
        <w:t>testamentarias sobre el casamiento</w:t>
      </w:r>
      <w:r w:rsidR="004A6F12" w:rsidRPr="004A6F12">
        <w:rPr>
          <w:lang w:val="es-ES"/>
        </w:rPr>
        <w:t xml:space="preserve"> (Mat. 5:31, 32; 19:4-6; </w:t>
      </w:r>
      <w:proofErr w:type="spellStart"/>
      <w:r w:rsidR="004A6F12" w:rsidRPr="004A6F12">
        <w:rPr>
          <w:lang w:val="es-ES"/>
        </w:rPr>
        <w:t>Rom</w:t>
      </w:r>
      <w:proofErr w:type="spellEnd"/>
      <w:r w:rsidR="004A6F12" w:rsidRPr="004A6F12">
        <w:rPr>
          <w:lang w:val="es-ES"/>
        </w:rPr>
        <w:t>. 7:2, 3; 1Cor. 6:16-18;</w:t>
      </w:r>
      <w:r w:rsidR="00746CE8">
        <w:rPr>
          <w:lang w:val="es-ES"/>
        </w:rPr>
        <w:t xml:space="preserve"> </w:t>
      </w:r>
      <w:r w:rsidR="004A6F12" w:rsidRPr="004A6F12">
        <w:rPr>
          <w:lang w:val="es-ES"/>
        </w:rPr>
        <w:t>7:1-16; Efe. 5:21-23).</w:t>
      </w:r>
    </w:p>
    <w:p w:rsidR="00B94726" w:rsidRPr="004A6F12" w:rsidRDefault="004A6F12" w:rsidP="004A6F12">
      <w:pPr>
        <w:pStyle w:val="ListParagraph"/>
        <w:numPr>
          <w:ilvl w:val="0"/>
          <w:numId w:val="11"/>
        </w:numPr>
        <w:spacing w:after="0" w:line="240" w:lineRule="auto"/>
        <w:jc w:val="both"/>
        <w:rPr>
          <w:lang w:val="es-ES"/>
        </w:rPr>
      </w:pPr>
      <w:r w:rsidRPr="004A6F12">
        <w:rPr>
          <w:lang w:val="es-ES"/>
        </w:rPr>
        <w:t>Jesús, Pablo y la iglesia apostólica también fueron unánimes en defender la fidelidad del matrimonio y rechazaron cualquier forma de sexo pre</w:t>
      </w:r>
      <w:r w:rsidR="00FA744E">
        <w:rPr>
          <w:lang w:val="es-ES"/>
        </w:rPr>
        <w:t xml:space="preserve"> </w:t>
      </w:r>
      <w:r w:rsidRPr="004A6F12">
        <w:rPr>
          <w:lang w:val="es-ES"/>
        </w:rPr>
        <w:t xml:space="preserve">conyugal o extraconyugal (Mat. 15:19; Juan 4:17, 18; </w:t>
      </w:r>
      <w:proofErr w:type="spellStart"/>
      <w:r w:rsidRPr="004A6F12">
        <w:rPr>
          <w:lang w:val="es-ES"/>
        </w:rPr>
        <w:t>Hech</w:t>
      </w:r>
      <w:proofErr w:type="spellEnd"/>
      <w:r w:rsidRPr="004A6F12">
        <w:rPr>
          <w:lang w:val="es-ES"/>
        </w:rPr>
        <w:t xml:space="preserve">. 15:20, 29; 21:25; 1Cor. 5:9, 11; 6:9, 12-20; 2Cor. 12:21; </w:t>
      </w:r>
      <w:proofErr w:type="spellStart"/>
      <w:r w:rsidR="001C0139" w:rsidRPr="004A6F12">
        <w:rPr>
          <w:lang w:val="es-ES"/>
        </w:rPr>
        <w:t>G</w:t>
      </w:r>
      <w:r w:rsidRPr="004A6F12">
        <w:rPr>
          <w:lang w:val="es-ES"/>
        </w:rPr>
        <w:t>á</w:t>
      </w:r>
      <w:r w:rsidR="001C0139" w:rsidRPr="004A6F12">
        <w:rPr>
          <w:lang w:val="es-ES"/>
        </w:rPr>
        <w:t>l</w:t>
      </w:r>
      <w:proofErr w:type="spellEnd"/>
      <w:r w:rsidRPr="004A6F12">
        <w:rPr>
          <w:lang w:val="es-ES"/>
        </w:rPr>
        <w:t>.</w:t>
      </w:r>
      <w:r w:rsidR="001C0139" w:rsidRPr="004A6F12">
        <w:rPr>
          <w:lang w:val="es-ES"/>
        </w:rPr>
        <w:t xml:space="preserve"> 5:19-21; Ef</w:t>
      </w:r>
      <w:r w:rsidRPr="004A6F12">
        <w:rPr>
          <w:lang w:val="es-ES"/>
        </w:rPr>
        <w:t>e.</w:t>
      </w:r>
      <w:r w:rsidR="001C0139" w:rsidRPr="004A6F12">
        <w:rPr>
          <w:lang w:val="es-ES"/>
        </w:rPr>
        <w:t xml:space="preserve"> 5:3; C</w:t>
      </w:r>
      <w:r w:rsidRPr="004A6F12">
        <w:rPr>
          <w:lang w:val="es-ES"/>
        </w:rPr>
        <w:t>o</w:t>
      </w:r>
      <w:r w:rsidR="001C0139" w:rsidRPr="004A6F12">
        <w:rPr>
          <w:lang w:val="es-ES"/>
        </w:rPr>
        <w:t>l</w:t>
      </w:r>
      <w:r w:rsidRPr="004A6F12">
        <w:rPr>
          <w:lang w:val="es-ES"/>
        </w:rPr>
        <w:t>.</w:t>
      </w:r>
      <w:r w:rsidR="001C0139" w:rsidRPr="004A6F12">
        <w:rPr>
          <w:lang w:val="es-ES"/>
        </w:rPr>
        <w:t xml:space="preserve"> 3:5; </w:t>
      </w:r>
      <w:r w:rsidRPr="004A6F12">
        <w:rPr>
          <w:lang w:val="es-ES"/>
        </w:rPr>
        <w:t>1</w:t>
      </w:r>
      <w:r w:rsidR="001C0139" w:rsidRPr="004A6F12">
        <w:rPr>
          <w:lang w:val="es-ES"/>
        </w:rPr>
        <w:t>T</w:t>
      </w:r>
      <w:r w:rsidRPr="004A6F12">
        <w:rPr>
          <w:lang w:val="es-ES"/>
        </w:rPr>
        <w:t>e</w:t>
      </w:r>
      <w:r w:rsidR="001C0139" w:rsidRPr="004A6F12">
        <w:rPr>
          <w:lang w:val="es-ES"/>
        </w:rPr>
        <w:t>s</w:t>
      </w:r>
      <w:r w:rsidRPr="004A6F12">
        <w:rPr>
          <w:lang w:val="es-ES"/>
        </w:rPr>
        <w:t xml:space="preserve">. </w:t>
      </w:r>
      <w:r w:rsidR="001C0139" w:rsidRPr="004A6F12">
        <w:rPr>
          <w:lang w:val="es-ES"/>
        </w:rPr>
        <w:t xml:space="preserve"> 4:3-8; </w:t>
      </w:r>
      <w:proofErr w:type="spellStart"/>
      <w:r w:rsidR="001C0139" w:rsidRPr="004A6F12">
        <w:rPr>
          <w:lang w:val="es-ES"/>
        </w:rPr>
        <w:t>H</w:t>
      </w:r>
      <w:r w:rsidRPr="004A6F12">
        <w:rPr>
          <w:lang w:val="es-ES"/>
        </w:rPr>
        <w:t>e</w:t>
      </w:r>
      <w:r w:rsidR="001C0139" w:rsidRPr="004A6F12">
        <w:rPr>
          <w:lang w:val="es-ES"/>
        </w:rPr>
        <w:t>b</w:t>
      </w:r>
      <w:proofErr w:type="spellEnd"/>
      <w:r w:rsidRPr="004A6F12">
        <w:rPr>
          <w:lang w:val="es-ES"/>
        </w:rPr>
        <w:t xml:space="preserve">. 13:4; </w:t>
      </w:r>
      <w:proofErr w:type="spellStart"/>
      <w:r w:rsidRPr="004A6F12">
        <w:rPr>
          <w:lang w:val="es-ES"/>
        </w:rPr>
        <w:t>Sant</w:t>
      </w:r>
      <w:proofErr w:type="spellEnd"/>
      <w:r w:rsidRPr="004A6F12">
        <w:rPr>
          <w:lang w:val="es-ES"/>
        </w:rPr>
        <w:t>.</w:t>
      </w:r>
      <w:r w:rsidR="001C0139" w:rsidRPr="004A6F12">
        <w:rPr>
          <w:lang w:val="es-ES"/>
        </w:rPr>
        <w:t xml:space="preserve"> 2:11; </w:t>
      </w:r>
      <w:proofErr w:type="spellStart"/>
      <w:r w:rsidR="001C0139" w:rsidRPr="004A6F12">
        <w:rPr>
          <w:lang w:val="es-ES"/>
        </w:rPr>
        <w:t>Ap</w:t>
      </w:r>
      <w:r w:rsidRPr="004A6F12">
        <w:rPr>
          <w:lang w:val="es-ES"/>
        </w:rPr>
        <w:t>oc</w:t>
      </w:r>
      <w:proofErr w:type="spellEnd"/>
      <w:r w:rsidRPr="004A6F12">
        <w:rPr>
          <w:lang w:val="es-ES"/>
        </w:rPr>
        <w:t>.</w:t>
      </w:r>
      <w:r w:rsidR="001C0139" w:rsidRPr="004A6F12">
        <w:rPr>
          <w:lang w:val="es-ES"/>
        </w:rPr>
        <w:t xml:space="preserve"> 2:14, 20-23).</w:t>
      </w:r>
    </w:p>
    <w:p w:rsidR="004A6F12" w:rsidRDefault="004A6F12" w:rsidP="004A6F12">
      <w:pPr>
        <w:pStyle w:val="ListParagraph"/>
        <w:numPr>
          <w:ilvl w:val="0"/>
          <w:numId w:val="11"/>
        </w:numPr>
        <w:spacing w:after="0" w:line="240" w:lineRule="auto"/>
        <w:jc w:val="both"/>
        <w:rPr>
          <w:lang w:val="es-ES"/>
        </w:rPr>
      </w:pPr>
      <w:r w:rsidRPr="004A6F12">
        <w:rPr>
          <w:lang w:val="es-ES"/>
        </w:rPr>
        <w:t xml:space="preserve">Jesús confirmó la santidad y la permanencia del </w:t>
      </w:r>
      <w:r w:rsidR="00FA744E">
        <w:rPr>
          <w:lang w:val="es-ES"/>
        </w:rPr>
        <w:t>matrimonio</w:t>
      </w:r>
      <w:r>
        <w:rPr>
          <w:lang w:val="es-ES"/>
        </w:rPr>
        <w:t>, establecido en la creación, especialmente cuando se manifestó contra el divorcio (Mar. 10:11, 12; Mat. 5:31, 32; 19:4-60).</w:t>
      </w:r>
    </w:p>
    <w:p w:rsidR="004A6F12" w:rsidRDefault="004A6F12" w:rsidP="004A6F12">
      <w:pPr>
        <w:pStyle w:val="ListParagraph"/>
        <w:numPr>
          <w:ilvl w:val="0"/>
          <w:numId w:val="11"/>
        </w:numPr>
        <w:spacing w:after="0" w:line="240" w:lineRule="auto"/>
        <w:jc w:val="both"/>
        <w:rPr>
          <w:lang w:val="es-ES"/>
        </w:rPr>
      </w:pPr>
      <w:r>
        <w:rPr>
          <w:lang w:val="es-ES"/>
        </w:rPr>
        <w:t xml:space="preserve">Al describirse escatológicamente como el Novio, Jesús puso un sello de aprobación sobre las relaciones conyugales estables </w:t>
      </w:r>
      <w:r w:rsidR="0036524C">
        <w:rPr>
          <w:lang w:val="es-ES"/>
        </w:rPr>
        <w:t>(</w:t>
      </w:r>
      <w:r>
        <w:rPr>
          <w:lang w:val="es-ES"/>
        </w:rPr>
        <w:t>Mat. 25:1-13; Mar. 2:19; Mat. 22:1-14).</w:t>
      </w:r>
    </w:p>
    <w:p w:rsidR="004A6F12" w:rsidRDefault="004A6F12" w:rsidP="004A6F12">
      <w:pPr>
        <w:pStyle w:val="ListParagraph"/>
        <w:numPr>
          <w:ilvl w:val="0"/>
          <w:numId w:val="11"/>
        </w:numPr>
        <w:spacing w:after="0" w:line="240" w:lineRule="auto"/>
        <w:jc w:val="both"/>
        <w:rPr>
          <w:lang w:val="es-ES"/>
        </w:rPr>
      </w:pPr>
      <w:r>
        <w:rPr>
          <w:lang w:val="es-ES"/>
        </w:rPr>
        <w:t xml:space="preserve">Jesús enfatizó la santidad del </w:t>
      </w:r>
      <w:r w:rsidR="00FA744E">
        <w:rPr>
          <w:lang w:val="es-ES"/>
        </w:rPr>
        <w:t>matrimonio</w:t>
      </w:r>
      <w:r>
        <w:rPr>
          <w:lang w:val="es-ES"/>
        </w:rPr>
        <w:t xml:space="preserve"> al llamar la atención al hecho de que el adulterio no comienza con el acto propiamente dicho, sino con el pensamiento (Mat. 5:27, 18).</w:t>
      </w:r>
    </w:p>
    <w:p w:rsidR="004A6F12" w:rsidRDefault="004A6F12" w:rsidP="004A6F12">
      <w:pPr>
        <w:pStyle w:val="ListParagraph"/>
        <w:numPr>
          <w:ilvl w:val="0"/>
          <w:numId w:val="11"/>
        </w:numPr>
        <w:spacing w:after="0" w:line="240" w:lineRule="auto"/>
        <w:jc w:val="both"/>
        <w:rPr>
          <w:lang w:val="es-ES"/>
        </w:rPr>
      </w:pPr>
      <w:r>
        <w:rPr>
          <w:lang w:val="es-ES"/>
        </w:rPr>
        <w:t>Hay otras referencias e inferencias que fortalecen el casamiento mon</w:t>
      </w:r>
      <w:r w:rsidR="006D65C9">
        <w:rPr>
          <w:lang w:val="es-ES"/>
        </w:rPr>
        <w:t>ó</w:t>
      </w:r>
      <w:r>
        <w:rPr>
          <w:lang w:val="es-ES"/>
        </w:rPr>
        <w:t>g</w:t>
      </w:r>
      <w:r w:rsidR="006D65C9">
        <w:rPr>
          <w:lang w:val="es-ES"/>
        </w:rPr>
        <w:t>a</w:t>
      </w:r>
      <w:r>
        <w:rPr>
          <w:lang w:val="es-ES"/>
        </w:rPr>
        <w:t>mo entre un hombre y una mujer como</w:t>
      </w:r>
      <w:r w:rsidR="006D65C9">
        <w:rPr>
          <w:lang w:val="es-ES"/>
        </w:rPr>
        <w:t xml:space="preserve"> el ideal </w:t>
      </w:r>
      <w:r>
        <w:rPr>
          <w:lang w:val="es-ES"/>
        </w:rPr>
        <w:t xml:space="preserve"> </w:t>
      </w:r>
      <w:r w:rsidR="006D65C9">
        <w:rPr>
          <w:lang w:val="es-ES"/>
        </w:rPr>
        <w:t>siendo la base para la familia instituida en el Edén. Por ejemplo:</w:t>
      </w:r>
    </w:p>
    <w:p w:rsidR="006D65C9" w:rsidRDefault="006D65C9" w:rsidP="006D65C9">
      <w:pPr>
        <w:pStyle w:val="ListParagraph"/>
        <w:spacing w:after="0" w:line="240" w:lineRule="auto"/>
        <w:jc w:val="both"/>
        <w:rPr>
          <w:lang w:val="es-ES"/>
        </w:rPr>
      </w:pPr>
      <w:r>
        <w:rPr>
          <w:lang w:val="es-ES"/>
        </w:rPr>
        <w:t>- La vida ejemplar de un obispo o anciano de iglesia, debe ser “esposo de una sola mujer” (1Tim. 3:2; Tito 1:16).</w:t>
      </w:r>
    </w:p>
    <w:p w:rsidR="006D65C9" w:rsidRDefault="006D65C9" w:rsidP="006D65C9">
      <w:pPr>
        <w:pStyle w:val="ListParagraph"/>
        <w:spacing w:after="0" w:line="240" w:lineRule="auto"/>
        <w:jc w:val="both"/>
        <w:rPr>
          <w:lang w:val="es-ES"/>
        </w:rPr>
      </w:pPr>
      <w:r>
        <w:rPr>
          <w:lang w:val="es-ES"/>
        </w:rPr>
        <w:t>-  La exhortación para abstenerse de la inmoralidad sexual (1Tes. 4:6).</w:t>
      </w:r>
    </w:p>
    <w:p w:rsidR="006D65C9" w:rsidRDefault="006D65C9" w:rsidP="006D65C9">
      <w:pPr>
        <w:pStyle w:val="ListParagraph"/>
        <w:spacing w:after="0" w:line="240" w:lineRule="auto"/>
        <w:jc w:val="both"/>
        <w:rPr>
          <w:lang w:val="es-ES"/>
        </w:rPr>
      </w:pPr>
      <w:r>
        <w:rPr>
          <w:lang w:val="es-ES"/>
        </w:rPr>
        <w:t>-  El reconocimiento de la validez del voto matrimonial, aunque con un compañero no creyente (1Cor. 7:12-17).</w:t>
      </w:r>
    </w:p>
    <w:p w:rsidR="006D65C9" w:rsidRDefault="006D65C9" w:rsidP="006D65C9">
      <w:pPr>
        <w:pStyle w:val="ListParagraph"/>
        <w:spacing w:after="0" w:line="240" w:lineRule="auto"/>
        <w:jc w:val="both"/>
        <w:rPr>
          <w:lang w:val="es-ES"/>
        </w:rPr>
      </w:pPr>
      <w:r w:rsidRPr="006D65C9">
        <w:rPr>
          <w:lang w:val="es-ES"/>
        </w:rPr>
        <w:t>-  Jesús y los apóstoles hicieron referencia a Génesis (</w:t>
      </w:r>
      <w:proofErr w:type="spellStart"/>
      <w:r w:rsidRPr="006D65C9">
        <w:rPr>
          <w:lang w:val="es-ES"/>
        </w:rPr>
        <w:t>Gén</w:t>
      </w:r>
      <w:proofErr w:type="spellEnd"/>
      <w:r w:rsidRPr="006D65C9">
        <w:rPr>
          <w:lang w:val="es-ES"/>
        </w:rPr>
        <w:t>. 2:24; Efe. 5:31; Mat. 19:5).</w:t>
      </w:r>
    </w:p>
    <w:p w:rsidR="006D65C9" w:rsidRPr="006D65C9" w:rsidRDefault="006D65C9" w:rsidP="006D65C9">
      <w:pPr>
        <w:pStyle w:val="ListParagraph"/>
        <w:spacing w:after="0" w:line="240" w:lineRule="auto"/>
        <w:jc w:val="both"/>
        <w:rPr>
          <w:lang w:val="es-ES"/>
        </w:rPr>
      </w:pPr>
      <w:r>
        <w:rPr>
          <w:lang w:val="es-ES"/>
        </w:rPr>
        <w:t>-  El Nuevo Testamento condena cualquier práctica fuera de este principio (</w:t>
      </w:r>
      <w:proofErr w:type="spellStart"/>
      <w:r>
        <w:rPr>
          <w:lang w:val="es-ES"/>
        </w:rPr>
        <w:t>Rom</w:t>
      </w:r>
      <w:proofErr w:type="spellEnd"/>
      <w:r>
        <w:rPr>
          <w:lang w:val="es-ES"/>
        </w:rPr>
        <w:t>. 1:24-31; 1Cor. 6:9-11; 1Tim. 1:10).</w:t>
      </w:r>
    </w:p>
    <w:p w:rsidR="004A6F12" w:rsidRPr="006D65C9" w:rsidRDefault="004A6F12" w:rsidP="006D65C9">
      <w:pPr>
        <w:spacing w:after="0" w:line="240" w:lineRule="auto"/>
        <w:jc w:val="both"/>
        <w:rPr>
          <w:lang w:val="es-ES"/>
        </w:rPr>
      </w:pPr>
    </w:p>
    <w:p w:rsidR="006D65C9" w:rsidRPr="0065176C" w:rsidRDefault="006D65C9" w:rsidP="006D65C9">
      <w:pPr>
        <w:pStyle w:val="ListParagraph"/>
        <w:spacing w:after="0" w:line="240" w:lineRule="auto"/>
        <w:jc w:val="both"/>
        <w:rPr>
          <w:lang w:val="es-ES"/>
        </w:rPr>
      </w:pPr>
    </w:p>
    <w:p w:rsidR="006D65C9" w:rsidRPr="0065176C" w:rsidRDefault="006D65C9" w:rsidP="006D65C9">
      <w:pPr>
        <w:pStyle w:val="ListParagraph"/>
        <w:spacing w:after="0" w:line="240" w:lineRule="auto"/>
        <w:jc w:val="both"/>
        <w:rPr>
          <w:lang w:val="es-ES"/>
        </w:rPr>
      </w:pPr>
    </w:p>
    <w:p w:rsidR="006D65C9" w:rsidRPr="0065176C" w:rsidRDefault="006D65C9" w:rsidP="006D65C9">
      <w:pPr>
        <w:pStyle w:val="ListParagraph"/>
        <w:spacing w:after="0" w:line="240" w:lineRule="auto"/>
        <w:jc w:val="both"/>
        <w:rPr>
          <w:lang w:val="es-ES"/>
        </w:rPr>
      </w:pPr>
    </w:p>
    <w:p w:rsidR="005804C4" w:rsidRPr="0065176C" w:rsidRDefault="005804C4" w:rsidP="006D65C9">
      <w:pPr>
        <w:pStyle w:val="ListParagraph"/>
        <w:spacing w:after="0" w:line="240" w:lineRule="auto"/>
        <w:jc w:val="both"/>
        <w:rPr>
          <w:lang w:val="es-ES"/>
        </w:rPr>
      </w:pPr>
      <w:r w:rsidRPr="0065176C">
        <w:rPr>
          <w:lang w:val="es-ES"/>
        </w:rPr>
        <w:t xml:space="preserve"> </w:t>
      </w:r>
    </w:p>
    <w:p w:rsidR="00D1448D" w:rsidRPr="0065176C" w:rsidRDefault="00D1448D" w:rsidP="00961A92">
      <w:pPr>
        <w:spacing w:after="0" w:line="240" w:lineRule="auto"/>
        <w:jc w:val="both"/>
        <w:rPr>
          <w:lang w:val="es-ES"/>
        </w:rPr>
      </w:pPr>
      <w:r w:rsidRPr="0065176C">
        <w:rPr>
          <w:lang w:val="es-ES"/>
        </w:rPr>
        <w:t>CONCLUS</w:t>
      </w:r>
      <w:r w:rsidR="006D65C9" w:rsidRPr="0065176C">
        <w:rPr>
          <w:lang w:val="es-ES"/>
        </w:rPr>
        <w:t>IÓN</w:t>
      </w:r>
    </w:p>
    <w:p w:rsidR="006D65C9" w:rsidRPr="0065176C" w:rsidRDefault="006D65C9" w:rsidP="00961A92">
      <w:pPr>
        <w:spacing w:after="0" w:line="240" w:lineRule="auto"/>
        <w:jc w:val="both"/>
        <w:rPr>
          <w:lang w:val="es-ES"/>
        </w:rPr>
      </w:pPr>
    </w:p>
    <w:p w:rsidR="006D65C9" w:rsidRDefault="009B6913" w:rsidP="00961A92">
      <w:pPr>
        <w:spacing w:after="0" w:line="240" w:lineRule="auto"/>
        <w:jc w:val="both"/>
        <w:rPr>
          <w:lang w:val="es-ES"/>
        </w:rPr>
      </w:pPr>
      <w:r w:rsidRPr="006D65C9">
        <w:rPr>
          <w:lang w:val="es-ES"/>
        </w:rPr>
        <w:t xml:space="preserve">Como </w:t>
      </w:r>
      <w:r w:rsidR="006D65C9" w:rsidRPr="006D65C9">
        <w:rPr>
          <w:lang w:val="es-ES"/>
        </w:rPr>
        <w:t xml:space="preserve">hemos </w:t>
      </w:r>
      <w:r w:rsidRPr="006D65C9">
        <w:rPr>
          <w:lang w:val="es-ES"/>
        </w:rPr>
        <w:t xml:space="preserve">visto, </w:t>
      </w:r>
      <w:r w:rsidR="006D65C9" w:rsidRPr="006D65C9">
        <w:rPr>
          <w:lang w:val="es-ES"/>
        </w:rPr>
        <w:t>el</w:t>
      </w:r>
      <w:r w:rsidRPr="006D65C9">
        <w:rPr>
          <w:lang w:val="es-ES"/>
        </w:rPr>
        <w:t xml:space="preserve"> </w:t>
      </w:r>
      <w:r w:rsidR="00FA744E">
        <w:rPr>
          <w:lang w:val="es-ES"/>
        </w:rPr>
        <w:t>matrimonio</w:t>
      </w:r>
      <w:r w:rsidRPr="006D65C9">
        <w:rPr>
          <w:lang w:val="es-ES"/>
        </w:rPr>
        <w:t xml:space="preserve"> bíblico como base para </w:t>
      </w:r>
      <w:r w:rsidR="006D65C9" w:rsidRPr="006D65C9">
        <w:rPr>
          <w:lang w:val="es-ES"/>
        </w:rPr>
        <w:t>la fami</w:t>
      </w:r>
      <w:r w:rsidRPr="006D65C9">
        <w:rPr>
          <w:lang w:val="es-ES"/>
        </w:rPr>
        <w:t>lia institu</w:t>
      </w:r>
      <w:r w:rsidR="006D65C9" w:rsidRPr="006D65C9">
        <w:rPr>
          <w:lang w:val="es-ES"/>
        </w:rPr>
        <w:t>i</w:t>
      </w:r>
      <w:r w:rsidRPr="006D65C9">
        <w:rPr>
          <w:lang w:val="es-ES"/>
        </w:rPr>
        <w:t>da por D</w:t>
      </w:r>
      <w:r w:rsidR="006D65C9" w:rsidRPr="006D65C9">
        <w:rPr>
          <w:lang w:val="es-ES"/>
        </w:rPr>
        <w:t>io</w:t>
      </w:r>
      <w:r w:rsidRPr="006D65C9">
        <w:rPr>
          <w:lang w:val="es-ES"/>
        </w:rPr>
        <w:t>s, se mant</w:t>
      </w:r>
      <w:r w:rsidR="006D65C9" w:rsidRPr="006D65C9">
        <w:rPr>
          <w:lang w:val="es-ES"/>
        </w:rPr>
        <w:t>iene e</w:t>
      </w:r>
      <w:r w:rsidR="006D65C9">
        <w:rPr>
          <w:lang w:val="es-ES"/>
        </w:rPr>
        <w:t>n</w:t>
      </w:r>
      <w:r w:rsidR="006D65C9" w:rsidRPr="006D65C9">
        <w:rPr>
          <w:lang w:val="es-ES"/>
        </w:rPr>
        <w:t xml:space="preserve"> el t</w:t>
      </w:r>
      <w:r w:rsidR="0036524C">
        <w:rPr>
          <w:lang w:val="es-ES"/>
        </w:rPr>
        <w:t>i</w:t>
      </w:r>
      <w:r w:rsidR="006D65C9" w:rsidRPr="006D65C9">
        <w:rPr>
          <w:lang w:val="es-ES"/>
        </w:rPr>
        <w:t>empo</w:t>
      </w:r>
      <w:r w:rsidR="006D65C9">
        <w:rPr>
          <w:lang w:val="es-ES"/>
        </w:rPr>
        <w:t xml:space="preserve"> con principios vitalicios. </w:t>
      </w:r>
      <w:r w:rsidR="00FA744E">
        <w:rPr>
          <w:lang w:val="es-ES"/>
        </w:rPr>
        <w:t>La institución del matrimoni</w:t>
      </w:r>
      <w:r w:rsidR="006D65C9">
        <w:rPr>
          <w:lang w:val="es-ES"/>
        </w:rPr>
        <w:t>o y de la familia, fue utilizada como símbolo de</w:t>
      </w:r>
      <w:r w:rsidR="0036524C">
        <w:rPr>
          <w:lang w:val="es-ES"/>
        </w:rPr>
        <w:t>l</w:t>
      </w:r>
      <w:r w:rsidR="006D65C9">
        <w:rPr>
          <w:lang w:val="es-ES"/>
        </w:rPr>
        <w:t xml:space="preserve"> pacto de Dios con su pueblo. Esta comparación expresa el nivel de santidad del matrimonio bíblico y de la institución de la familia y los moldes divinos. </w:t>
      </w:r>
    </w:p>
    <w:p w:rsidR="00D36A1F" w:rsidRPr="0065176C" w:rsidRDefault="00D36A1F" w:rsidP="00961A92">
      <w:pPr>
        <w:spacing w:after="0" w:line="240" w:lineRule="auto"/>
        <w:jc w:val="both"/>
        <w:rPr>
          <w:lang w:val="es-ES"/>
        </w:rPr>
      </w:pPr>
    </w:p>
    <w:p w:rsidR="009F6A31" w:rsidRPr="0065176C" w:rsidRDefault="009F6A31" w:rsidP="00961A92">
      <w:pPr>
        <w:spacing w:after="0" w:line="240" w:lineRule="auto"/>
        <w:jc w:val="both"/>
        <w:rPr>
          <w:lang w:val="es-ES"/>
        </w:rPr>
      </w:pPr>
    </w:p>
    <w:p w:rsidR="00D36A1F" w:rsidRPr="009F6A31" w:rsidRDefault="009F6A31" w:rsidP="009F6A31">
      <w:pPr>
        <w:jc w:val="both"/>
        <w:rPr>
          <w:rFonts w:cstheme="minorHAnsi"/>
          <w:sz w:val="24"/>
          <w:lang w:val="es-ES"/>
        </w:rPr>
      </w:pPr>
      <w:r w:rsidRPr="007734C0">
        <w:rPr>
          <w:rFonts w:cstheme="minorHAnsi"/>
          <w:sz w:val="24"/>
          <w:lang w:val="es-ES"/>
        </w:rPr>
        <w:t xml:space="preserve">Gilberto </w:t>
      </w:r>
      <w:proofErr w:type="spellStart"/>
      <w:r w:rsidRPr="007734C0">
        <w:rPr>
          <w:rFonts w:cstheme="minorHAnsi"/>
          <w:sz w:val="24"/>
          <w:lang w:val="es-ES"/>
        </w:rPr>
        <w:t>Theiss</w:t>
      </w:r>
      <w:proofErr w:type="spellEnd"/>
      <w:r w:rsidRPr="007734C0">
        <w:rPr>
          <w:rFonts w:cstheme="minorHAnsi"/>
          <w:sz w:val="24"/>
          <w:lang w:val="es-ES"/>
        </w:rPr>
        <w:t xml:space="preserve"> – Graduado en Teología y Filosofía. Posgraduado en Enseñanza de Filosofía, Ciencias de l</w:t>
      </w:r>
      <w:r>
        <w:rPr>
          <w:rFonts w:cstheme="minorHAnsi"/>
          <w:sz w:val="24"/>
          <w:lang w:val="es-ES"/>
        </w:rPr>
        <w:t>a Re</w:t>
      </w:r>
      <w:r w:rsidRPr="007734C0">
        <w:rPr>
          <w:rFonts w:cstheme="minorHAnsi"/>
          <w:sz w:val="24"/>
          <w:lang w:val="es-ES"/>
        </w:rPr>
        <w:t>ligi</w:t>
      </w:r>
      <w:r>
        <w:rPr>
          <w:rFonts w:cstheme="minorHAnsi"/>
          <w:sz w:val="24"/>
          <w:lang w:val="es-ES"/>
        </w:rPr>
        <w:t>ón</w:t>
      </w:r>
      <w:r w:rsidRPr="007734C0">
        <w:rPr>
          <w:rFonts w:cstheme="minorHAnsi"/>
          <w:sz w:val="24"/>
          <w:lang w:val="es-ES"/>
        </w:rPr>
        <w:t>, Hist</w:t>
      </w:r>
      <w:r>
        <w:rPr>
          <w:rFonts w:cstheme="minorHAnsi"/>
          <w:sz w:val="24"/>
          <w:lang w:val="es-ES"/>
        </w:rPr>
        <w:t>o</w:t>
      </w:r>
      <w:r w:rsidRPr="007734C0">
        <w:rPr>
          <w:rFonts w:cstheme="minorHAnsi"/>
          <w:sz w:val="24"/>
          <w:lang w:val="es-ES"/>
        </w:rPr>
        <w:t xml:space="preserve">ria </w:t>
      </w:r>
      <w:r>
        <w:rPr>
          <w:rFonts w:cstheme="minorHAnsi"/>
          <w:sz w:val="24"/>
          <w:lang w:val="es-ES"/>
        </w:rPr>
        <w:t>y Antropologí</w:t>
      </w:r>
      <w:r w:rsidRPr="007734C0">
        <w:rPr>
          <w:rFonts w:cstheme="minorHAnsi"/>
          <w:sz w:val="24"/>
          <w:lang w:val="es-ES"/>
        </w:rPr>
        <w:t xml:space="preserve">a. </w:t>
      </w:r>
      <w:r>
        <w:rPr>
          <w:rFonts w:cstheme="minorHAnsi"/>
          <w:sz w:val="24"/>
          <w:lang w:val="es-ES"/>
        </w:rPr>
        <w:t xml:space="preserve">Con una maestría en </w:t>
      </w:r>
      <w:r w:rsidRPr="007734C0">
        <w:rPr>
          <w:rFonts w:cstheme="minorHAnsi"/>
          <w:sz w:val="24"/>
          <w:lang w:val="es-ES"/>
        </w:rPr>
        <w:t xml:space="preserve"> Interpretación Bíblica. Actualmente es pastor en el estado de Ceará.</w:t>
      </w:r>
    </w:p>
    <w:sectPr w:rsidR="00D36A1F" w:rsidRPr="009F6A31" w:rsidSect="009B6913">
      <w:pgSz w:w="11906" w:h="16838"/>
      <w:pgMar w:top="426"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39D0"/>
    <w:multiLevelType w:val="hybridMultilevel"/>
    <w:tmpl w:val="793EB1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ED7275"/>
    <w:multiLevelType w:val="hybridMultilevel"/>
    <w:tmpl w:val="6DC0F0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76F0C65"/>
    <w:multiLevelType w:val="hybridMultilevel"/>
    <w:tmpl w:val="43AEC20E"/>
    <w:lvl w:ilvl="0" w:tplc="3D2C45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033264"/>
    <w:multiLevelType w:val="hybridMultilevel"/>
    <w:tmpl w:val="91BA05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FF867B9"/>
    <w:multiLevelType w:val="hybridMultilevel"/>
    <w:tmpl w:val="20B4EE7A"/>
    <w:lvl w:ilvl="0" w:tplc="C98EDDF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1FB319F"/>
    <w:multiLevelType w:val="hybridMultilevel"/>
    <w:tmpl w:val="3188996C"/>
    <w:lvl w:ilvl="0" w:tplc="1092FC0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40668A"/>
    <w:multiLevelType w:val="hybridMultilevel"/>
    <w:tmpl w:val="B3B6BEE4"/>
    <w:lvl w:ilvl="0" w:tplc="F7AC3A02">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BC65C98"/>
    <w:multiLevelType w:val="hybridMultilevel"/>
    <w:tmpl w:val="67000CA0"/>
    <w:lvl w:ilvl="0" w:tplc="EA12605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5C11FCF"/>
    <w:multiLevelType w:val="hybridMultilevel"/>
    <w:tmpl w:val="D5E697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A9B04DF"/>
    <w:multiLevelType w:val="hybridMultilevel"/>
    <w:tmpl w:val="D214FF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E706E78"/>
    <w:multiLevelType w:val="hybridMultilevel"/>
    <w:tmpl w:val="D80034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3"/>
  </w:num>
  <w:num w:numId="5">
    <w:abstractNumId w:val="2"/>
  </w:num>
  <w:num w:numId="6">
    <w:abstractNumId w:val="4"/>
  </w:num>
  <w:num w:numId="7">
    <w:abstractNumId w:val="5"/>
  </w:num>
  <w:num w:numId="8">
    <w:abstractNumId w:val="6"/>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A3"/>
    <w:rsid w:val="000B04CA"/>
    <w:rsid w:val="00137CBD"/>
    <w:rsid w:val="00157D7A"/>
    <w:rsid w:val="00165789"/>
    <w:rsid w:val="001776C2"/>
    <w:rsid w:val="001A2178"/>
    <w:rsid w:val="001B09EC"/>
    <w:rsid w:val="001C0139"/>
    <w:rsid w:val="0020474E"/>
    <w:rsid w:val="0027401E"/>
    <w:rsid w:val="002D4ACA"/>
    <w:rsid w:val="0036524C"/>
    <w:rsid w:val="003F49AE"/>
    <w:rsid w:val="00406051"/>
    <w:rsid w:val="00417BF9"/>
    <w:rsid w:val="00430FFE"/>
    <w:rsid w:val="00481012"/>
    <w:rsid w:val="004A6F12"/>
    <w:rsid w:val="004E13E5"/>
    <w:rsid w:val="004F4E7D"/>
    <w:rsid w:val="005532F3"/>
    <w:rsid w:val="005804C4"/>
    <w:rsid w:val="005B7B29"/>
    <w:rsid w:val="005C7848"/>
    <w:rsid w:val="0065176C"/>
    <w:rsid w:val="00651B4E"/>
    <w:rsid w:val="0065388E"/>
    <w:rsid w:val="00654303"/>
    <w:rsid w:val="006B7D55"/>
    <w:rsid w:val="006D65C9"/>
    <w:rsid w:val="00720E38"/>
    <w:rsid w:val="00724579"/>
    <w:rsid w:val="007264BC"/>
    <w:rsid w:val="00746CE8"/>
    <w:rsid w:val="00767051"/>
    <w:rsid w:val="007802C3"/>
    <w:rsid w:val="008C6562"/>
    <w:rsid w:val="008D1B19"/>
    <w:rsid w:val="00941898"/>
    <w:rsid w:val="0094214D"/>
    <w:rsid w:val="00961A92"/>
    <w:rsid w:val="009A56E5"/>
    <w:rsid w:val="009A61E8"/>
    <w:rsid w:val="009B6913"/>
    <w:rsid w:val="009F18EF"/>
    <w:rsid w:val="009F6A31"/>
    <w:rsid w:val="00AD1626"/>
    <w:rsid w:val="00B21C81"/>
    <w:rsid w:val="00B225B4"/>
    <w:rsid w:val="00B67E14"/>
    <w:rsid w:val="00B84405"/>
    <w:rsid w:val="00B94726"/>
    <w:rsid w:val="00C611DF"/>
    <w:rsid w:val="00CC2562"/>
    <w:rsid w:val="00CD34DD"/>
    <w:rsid w:val="00D1448D"/>
    <w:rsid w:val="00D27BC3"/>
    <w:rsid w:val="00D30B60"/>
    <w:rsid w:val="00D36A1F"/>
    <w:rsid w:val="00E5182F"/>
    <w:rsid w:val="00E62A62"/>
    <w:rsid w:val="00E87AE2"/>
    <w:rsid w:val="00EA3C03"/>
    <w:rsid w:val="00EC6EA3"/>
    <w:rsid w:val="00F07AE2"/>
    <w:rsid w:val="00FA74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416"/>
  <w15:docId w15:val="{0339C0DB-4945-7544-B58D-1E395354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1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1179</Words>
  <Characters>6722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 Theiss</dc:creator>
  <cp:lastModifiedBy>Microsoft Office User</cp:lastModifiedBy>
  <cp:revision>4</cp:revision>
  <dcterms:created xsi:type="dcterms:W3CDTF">2018-03-26T20:17:00Z</dcterms:created>
  <dcterms:modified xsi:type="dcterms:W3CDTF">2018-04-02T12:24:00Z</dcterms:modified>
</cp:coreProperties>
</file>